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9F" w:rsidRDefault="006E0C9F"/>
    <w:tbl>
      <w:tblPr>
        <w:tblStyle w:val="TableGrid"/>
        <w:tblW w:w="10487" w:type="dxa"/>
        <w:tblLook w:val="04A0" w:firstRow="1" w:lastRow="0" w:firstColumn="1" w:lastColumn="0" w:noHBand="0" w:noVBand="1"/>
      </w:tblPr>
      <w:tblGrid>
        <w:gridCol w:w="2461"/>
        <w:gridCol w:w="1605"/>
        <w:gridCol w:w="1605"/>
        <w:gridCol w:w="1605"/>
        <w:gridCol w:w="1605"/>
        <w:gridCol w:w="1606"/>
      </w:tblGrid>
      <w:tr w:rsidR="003A5980" w:rsidTr="00E25D91">
        <w:tc>
          <w:tcPr>
            <w:tcW w:w="10487" w:type="dxa"/>
            <w:gridSpan w:val="6"/>
            <w:tcBorders>
              <w:top w:val="single" w:sz="2" w:space="0" w:color="auto"/>
              <w:left w:val="single" w:sz="2" w:space="0" w:color="auto"/>
              <w:right w:val="single" w:sz="2" w:space="0" w:color="auto"/>
            </w:tcBorders>
          </w:tcPr>
          <w:p w:rsidR="003A5980" w:rsidRDefault="003A5980" w:rsidP="003A5980">
            <w:pPr>
              <w:pStyle w:val="Heading1"/>
              <w:spacing w:before="0"/>
              <w:jc w:val="center"/>
              <w:outlineLvl w:val="0"/>
              <w:rPr>
                <w:rFonts w:ascii="Helvetica" w:hAnsi="Helvetica" w:cs="Helvetica"/>
                <w:color w:val="auto"/>
                <w:sz w:val="22"/>
              </w:rPr>
            </w:pPr>
          </w:p>
          <w:p w:rsidR="00C74DA4" w:rsidRPr="00C74DA4" w:rsidRDefault="00C74DA4" w:rsidP="007D5F47">
            <w:pPr>
              <w:pStyle w:val="Heading1"/>
              <w:spacing w:before="0"/>
              <w:jc w:val="center"/>
              <w:outlineLvl w:val="0"/>
              <w:rPr>
                <w:rFonts w:ascii="Arial" w:hAnsi="Arial" w:cs="Arial"/>
                <w:color w:val="auto"/>
                <w:sz w:val="28"/>
                <w:szCs w:val="28"/>
              </w:rPr>
            </w:pPr>
            <w:r w:rsidRPr="00C74DA4">
              <w:rPr>
                <w:rFonts w:ascii="Arial" w:hAnsi="Arial" w:cs="Arial"/>
                <w:color w:val="auto"/>
                <w:sz w:val="28"/>
                <w:szCs w:val="28"/>
              </w:rPr>
              <w:t>Teaching and Learning Exchange</w:t>
            </w:r>
          </w:p>
          <w:p w:rsidR="007D5F47" w:rsidRDefault="007D5F47" w:rsidP="00C74DA4">
            <w:pPr>
              <w:pStyle w:val="Heading1"/>
              <w:spacing w:before="0"/>
              <w:jc w:val="center"/>
              <w:outlineLvl w:val="0"/>
              <w:rPr>
                <w:rFonts w:ascii="Arial" w:hAnsi="Arial" w:cs="Arial"/>
                <w:color w:val="auto"/>
                <w:sz w:val="28"/>
                <w:szCs w:val="28"/>
              </w:rPr>
            </w:pPr>
          </w:p>
          <w:p w:rsidR="00C74DA4" w:rsidRDefault="00C74DA4" w:rsidP="00C74DA4">
            <w:pPr>
              <w:pStyle w:val="Heading1"/>
              <w:spacing w:before="0"/>
              <w:jc w:val="center"/>
              <w:outlineLvl w:val="0"/>
              <w:rPr>
                <w:rFonts w:ascii="Arial" w:hAnsi="Arial" w:cs="Arial"/>
                <w:color w:val="auto"/>
                <w:sz w:val="28"/>
                <w:szCs w:val="28"/>
              </w:rPr>
            </w:pPr>
            <w:r w:rsidRPr="00C74DA4">
              <w:rPr>
                <w:rFonts w:ascii="Arial" w:hAnsi="Arial" w:cs="Arial"/>
                <w:color w:val="auto"/>
                <w:sz w:val="28"/>
                <w:szCs w:val="28"/>
              </w:rPr>
              <w:t>UAL Learning and Teaching Day 2016: Call for contributions</w:t>
            </w:r>
          </w:p>
          <w:p w:rsidR="00C74DA4" w:rsidRPr="00C74DA4" w:rsidRDefault="00C74DA4" w:rsidP="00C74DA4">
            <w:pPr>
              <w:rPr>
                <w:lang w:val="en-US" w:eastAsia="en-US"/>
              </w:rPr>
            </w:pPr>
          </w:p>
          <w:p w:rsidR="00C74DA4" w:rsidRPr="00C74DA4" w:rsidRDefault="007D5F47" w:rsidP="00C74DA4">
            <w:pPr>
              <w:pStyle w:val="Heading1"/>
              <w:spacing w:before="0"/>
              <w:jc w:val="center"/>
              <w:outlineLvl w:val="0"/>
              <w:rPr>
                <w:rFonts w:ascii="Arial" w:hAnsi="Arial" w:cs="Arial"/>
                <w:color w:val="auto"/>
                <w:sz w:val="28"/>
                <w:szCs w:val="28"/>
              </w:rPr>
            </w:pPr>
            <w:r>
              <w:rPr>
                <w:rFonts w:ascii="Arial" w:hAnsi="Arial" w:cs="Arial"/>
                <w:color w:val="auto"/>
                <w:sz w:val="28"/>
                <w:szCs w:val="28"/>
              </w:rPr>
              <w:t xml:space="preserve">Wed </w:t>
            </w:r>
            <w:r w:rsidR="00C74DA4" w:rsidRPr="00C74DA4">
              <w:rPr>
                <w:rFonts w:ascii="Arial" w:hAnsi="Arial" w:cs="Arial"/>
                <w:color w:val="auto"/>
                <w:sz w:val="28"/>
                <w:szCs w:val="28"/>
              </w:rPr>
              <w:t>13 January 2016, London College of Fashion, 20 John Prince's Street</w:t>
            </w:r>
          </w:p>
          <w:p w:rsidR="00C74DA4" w:rsidRDefault="00C74DA4" w:rsidP="00C74DA4">
            <w:pPr>
              <w:jc w:val="center"/>
              <w:rPr>
                <w:rFonts w:ascii="Arial" w:hAnsi="Arial" w:cs="Arial"/>
                <w:b/>
                <w:sz w:val="28"/>
                <w:szCs w:val="28"/>
              </w:rPr>
            </w:pPr>
          </w:p>
          <w:p w:rsidR="00C74DA4" w:rsidRPr="00C74DA4" w:rsidRDefault="00C74DA4" w:rsidP="00C74DA4">
            <w:pPr>
              <w:jc w:val="center"/>
              <w:rPr>
                <w:b/>
                <w:lang w:val="en-US" w:eastAsia="en-US"/>
              </w:rPr>
            </w:pPr>
            <w:r w:rsidRPr="00C74DA4">
              <w:rPr>
                <w:rFonts w:ascii="Arial" w:hAnsi="Arial" w:cs="Arial"/>
                <w:b/>
                <w:sz w:val="28"/>
                <w:szCs w:val="28"/>
              </w:rPr>
              <w:t>Reimagining creative spaces for teaching and learning at UAL</w:t>
            </w:r>
          </w:p>
          <w:p w:rsidR="00C74DA4" w:rsidRPr="00FF1DAA" w:rsidRDefault="00C74DA4" w:rsidP="00C74DA4">
            <w:pPr>
              <w:rPr>
                <w:rFonts w:ascii="Helvetica" w:hAnsi="Helvetica"/>
              </w:rPr>
            </w:pPr>
          </w:p>
        </w:tc>
      </w:tr>
      <w:tr w:rsidR="003A5980" w:rsidTr="00E25D91">
        <w:tc>
          <w:tcPr>
            <w:tcW w:w="2461" w:type="dxa"/>
            <w:tcBorders>
              <w:top w:val="single" w:sz="2" w:space="0" w:color="auto"/>
              <w:left w:val="single" w:sz="2" w:space="0" w:color="auto"/>
              <w:bottom w:val="single" w:sz="2" w:space="0" w:color="auto"/>
              <w:right w:val="single" w:sz="2" w:space="0" w:color="auto"/>
            </w:tcBorders>
          </w:tcPr>
          <w:p w:rsidR="00570584" w:rsidRPr="00C74DA4" w:rsidRDefault="003A5980" w:rsidP="005820BA">
            <w:pPr>
              <w:spacing w:before="120" w:after="120"/>
              <w:rPr>
                <w:rFonts w:ascii="Helvetica" w:hAnsi="Helvetica" w:cs="Arial"/>
                <w:b/>
              </w:rPr>
            </w:pPr>
            <w:r w:rsidRPr="00C74DA4">
              <w:rPr>
                <w:rFonts w:ascii="Helvetica" w:hAnsi="Helvetica" w:cs="Arial"/>
                <w:b/>
              </w:rPr>
              <w:t>Name of contributor/s</w:t>
            </w:r>
          </w:p>
        </w:tc>
        <w:tc>
          <w:tcPr>
            <w:tcW w:w="8026" w:type="dxa"/>
            <w:gridSpan w:val="5"/>
            <w:tcBorders>
              <w:top w:val="single" w:sz="2" w:space="0" w:color="auto"/>
              <w:left w:val="single" w:sz="2" w:space="0" w:color="auto"/>
              <w:bottom w:val="single" w:sz="2" w:space="0" w:color="auto"/>
              <w:right w:val="single" w:sz="2" w:space="0" w:color="auto"/>
            </w:tcBorders>
          </w:tcPr>
          <w:p w:rsidR="003A5980" w:rsidRDefault="003A5980">
            <w:pPr>
              <w:rPr>
                <w:rFonts w:ascii="Helvetica" w:hAnsi="Helvetica"/>
              </w:rPr>
            </w:pPr>
          </w:p>
          <w:p w:rsidR="003A5980" w:rsidRPr="00FF1DAA" w:rsidRDefault="003A5980">
            <w:pPr>
              <w:rPr>
                <w:rFonts w:ascii="Helvetica" w:hAnsi="Helvetica"/>
              </w:rPr>
            </w:pPr>
          </w:p>
        </w:tc>
      </w:tr>
      <w:tr w:rsidR="003A5980" w:rsidTr="00E25D91">
        <w:tc>
          <w:tcPr>
            <w:tcW w:w="2461" w:type="dxa"/>
            <w:tcBorders>
              <w:top w:val="single" w:sz="2" w:space="0" w:color="auto"/>
              <w:left w:val="single" w:sz="2" w:space="0" w:color="auto"/>
              <w:bottom w:val="single" w:sz="2" w:space="0" w:color="auto"/>
              <w:right w:val="single" w:sz="2" w:space="0" w:color="auto"/>
            </w:tcBorders>
          </w:tcPr>
          <w:p w:rsidR="003A5980" w:rsidRPr="00C74DA4" w:rsidRDefault="00C74DA4" w:rsidP="005820BA">
            <w:pPr>
              <w:spacing w:before="120" w:after="120"/>
              <w:rPr>
                <w:rFonts w:ascii="Helvetica" w:hAnsi="Helvetica" w:cs="Arial"/>
                <w:b/>
              </w:rPr>
            </w:pPr>
            <w:r>
              <w:rPr>
                <w:rFonts w:ascii="Helvetica" w:hAnsi="Helvetica" w:cs="Arial"/>
                <w:b/>
              </w:rPr>
              <w:t>Job title or course</w:t>
            </w:r>
          </w:p>
        </w:tc>
        <w:tc>
          <w:tcPr>
            <w:tcW w:w="8026" w:type="dxa"/>
            <w:gridSpan w:val="5"/>
            <w:tcBorders>
              <w:top w:val="single" w:sz="2" w:space="0" w:color="auto"/>
              <w:left w:val="single" w:sz="2" w:space="0" w:color="auto"/>
              <w:bottom w:val="single" w:sz="2" w:space="0" w:color="auto"/>
              <w:right w:val="single" w:sz="2" w:space="0" w:color="auto"/>
            </w:tcBorders>
          </w:tcPr>
          <w:p w:rsidR="003A5980" w:rsidRPr="00FF1DAA" w:rsidRDefault="003A5980">
            <w:pPr>
              <w:rPr>
                <w:rFonts w:ascii="Helvetica" w:hAnsi="Helvetica"/>
              </w:rPr>
            </w:pPr>
          </w:p>
        </w:tc>
      </w:tr>
      <w:tr w:rsidR="00C74DA4" w:rsidTr="00E25D91">
        <w:tc>
          <w:tcPr>
            <w:tcW w:w="2461" w:type="dxa"/>
            <w:tcBorders>
              <w:top w:val="single" w:sz="2" w:space="0" w:color="auto"/>
              <w:left w:val="single" w:sz="2" w:space="0" w:color="auto"/>
              <w:bottom w:val="single" w:sz="2" w:space="0" w:color="auto"/>
              <w:right w:val="single" w:sz="2" w:space="0" w:color="auto"/>
            </w:tcBorders>
          </w:tcPr>
          <w:p w:rsidR="00C74DA4" w:rsidRPr="00570584" w:rsidRDefault="00570584" w:rsidP="005820BA">
            <w:pPr>
              <w:spacing w:before="120" w:after="120"/>
              <w:rPr>
                <w:rFonts w:ascii="Helvetica" w:hAnsi="Helvetica" w:cs="Arial"/>
                <w:b/>
              </w:rPr>
            </w:pPr>
            <w:r>
              <w:rPr>
                <w:rFonts w:ascii="Helvetica" w:hAnsi="Helvetica" w:cs="Arial"/>
                <w:b/>
              </w:rPr>
              <w:t>College or service</w:t>
            </w:r>
          </w:p>
        </w:tc>
        <w:tc>
          <w:tcPr>
            <w:tcW w:w="8026" w:type="dxa"/>
            <w:gridSpan w:val="5"/>
            <w:tcBorders>
              <w:top w:val="single" w:sz="2" w:space="0" w:color="auto"/>
              <w:left w:val="single" w:sz="2" w:space="0" w:color="auto"/>
              <w:bottom w:val="single" w:sz="2" w:space="0" w:color="auto"/>
              <w:right w:val="single" w:sz="2" w:space="0" w:color="auto"/>
            </w:tcBorders>
          </w:tcPr>
          <w:p w:rsidR="00C74DA4" w:rsidRPr="00FF1DAA" w:rsidRDefault="00C74DA4">
            <w:pPr>
              <w:rPr>
                <w:rFonts w:ascii="Helvetica" w:hAnsi="Helvetica"/>
              </w:rPr>
            </w:pPr>
          </w:p>
        </w:tc>
      </w:tr>
      <w:tr w:rsidR="003A5980" w:rsidTr="00E25D91">
        <w:tc>
          <w:tcPr>
            <w:tcW w:w="2461" w:type="dxa"/>
            <w:tcBorders>
              <w:top w:val="single" w:sz="2" w:space="0" w:color="auto"/>
              <w:left w:val="single" w:sz="2" w:space="0" w:color="auto"/>
              <w:bottom w:val="single" w:sz="2" w:space="0" w:color="auto"/>
              <w:right w:val="single" w:sz="2" w:space="0" w:color="auto"/>
            </w:tcBorders>
          </w:tcPr>
          <w:p w:rsidR="003A5980" w:rsidRPr="00C74DA4" w:rsidRDefault="003A5980" w:rsidP="005820BA">
            <w:pPr>
              <w:spacing w:before="120" w:after="120"/>
              <w:rPr>
                <w:rFonts w:ascii="Helvetica" w:hAnsi="Helvetica" w:cs="Arial"/>
                <w:b/>
              </w:rPr>
            </w:pPr>
            <w:r w:rsidRPr="00C74DA4">
              <w:rPr>
                <w:rFonts w:ascii="Helvetica" w:hAnsi="Helvetica" w:cs="Arial"/>
                <w:b/>
              </w:rPr>
              <w:t>Contact details (all contributors)</w:t>
            </w:r>
          </w:p>
        </w:tc>
        <w:tc>
          <w:tcPr>
            <w:tcW w:w="8026" w:type="dxa"/>
            <w:gridSpan w:val="5"/>
            <w:tcBorders>
              <w:top w:val="single" w:sz="2" w:space="0" w:color="auto"/>
              <w:left w:val="single" w:sz="2" w:space="0" w:color="auto"/>
              <w:bottom w:val="single" w:sz="2" w:space="0" w:color="auto"/>
              <w:right w:val="single" w:sz="2" w:space="0" w:color="auto"/>
            </w:tcBorders>
          </w:tcPr>
          <w:p w:rsidR="003A5980" w:rsidRPr="00FF1DAA" w:rsidRDefault="003A5980">
            <w:pPr>
              <w:rPr>
                <w:rFonts w:ascii="Helvetica" w:hAnsi="Helvetica"/>
              </w:rPr>
            </w:pPr>
          </w:p>
        </w:tc>
      </w:tr>
      <w:tr w:rsidR="00C74DA4" w:rsidTr="00E25D91">
        <w:trPr>
          <w:trHeight w:val="415"/>
        </w:trPr>
        <w:tc>
          <w:tcPr>
            <w:tcW w:w="2461" w:type="dxa"/>
            <w:tcBorders>
              <w:top w:val="single" w:sz="2" w:space="0" w:color="auto"/>
              <w:left w:val="single" w:sz="2" w:space="0" w:color="auto"/>
              <w:right w:val="single" w:sz="2" w:space="0" w:color="auto"/>
            </w:tcBorders>
          </w:tcPr>
          <w:p w:rsidR="00C74DA4" w:rsidRPr="00BC2B37" w:rsidRDefault="00C74DA4" w:rsidP="005820BA">
            <w:pPr>
              <w:spacing w:before="120" w:after="120" w:line="360" w:lineRule="auto"/>
              <w:rPr>
                <w:rFonts w:ascii="Helvetica" w:hAnsi="Helvetica" w:cs="Helvetica"/>
                <w:b/>
              </w:rPr>
            </w:pPr>
            <w:r>
              <w:rPr>
                <w:rFonts w:ascii="Helvetica" w:hAnsi="Helvetica" w:cs="Arial"/>
                <w:b/>
              </w:rPr>
              <w:t xml:space="preserve">Session type </w:t>
            </w:r>
            <w:r w:rsidRPr="00BC2B37">
              <w:rPr>
                <w:rFonts w:ascii="Helvetica" w:hAnsi="Helvetica" w:cs="Arial"/>
              </w:rPr>
              <w:t>(</w:t>
            </w:r>
            <w:r w:rsidRPr="00D067D1">
              <w:rPr>
                <w:rFonts w:ascii="Webdings" w:hAnsi="Webdings" w:cs="Arial"/>
                <w:sz w:val="24"/>
              </w:rPr>
              <w:t></w:t>
            </w:r>
            <w:r w:rsidRPr="00BC2B37">
              <w:rPr>
                <w:rFonts w:ascii="Helvetica" w:hAnsi="Helvetica" w:cs="Helvetica"/>
              </w:rPr>
              <w:t>)</w:t>
            </w:r>
            <w:r>
              <w:rPr>
                <w:rFonts w:ascii="Helvetica" w:hAnsi="Helvetica" w:cs="Arial"/>
              </w:rPr>
              <w:t xml:space="preserve"> </w:t>
            </w:r>
          </w:p>
          <w:p w:rsidR="00C74DA4" w:rsidRPr="005564C1" w:rsidRDefault="00C74DA4" w:rsidP="005820BA">
            <w:pPr>
              <w:spacing w:before="120" w:after="120"/>
              <w:rPr>
                <w:rFonts w:ascii="Helvetica" w:hAnsi="Helvetica" w:cs="Arial"/>
                <w:b/>
              </w:rPr>
            </w:pPr>
            <w:r w:rsidRPr="009E120D">
              <w:rPr>
                <w:rFonts w:ascii="Helvetica" w:hAnsi="Helvetica" w:cs="Arial"/>
                <w:sz w:val="20"/>
              </w:rPr>
              <w:t xml:space="preserve">A description of all </w:t>
            </w:r>
            <w:r w:rsidR="00CB174A">
              <w:rPr>
                <w:rFonts w:ascii="Helvetica" w:hAnsi="Helvetica" w:cs="Arial"/>
                <w:sz w:val="20"/>
              </w:rPr>
              <w:t>formats overleaf</w:t>
            </w:r>
          </w:p>
        </w:tc>
        <w:tc>
          <w:tcPr>
            <w:tcW w:w="1605" w:type="dxa"/>
            <w:tcBorders>
              <w:top w:val="single" w:sz="2" w:space="0" w:color="auto"/>
              <w:left w:val="single" w:sz="2" w:space="0" w:color="auto"/>
              <w:right w:val="single" w:sz="2" w:space="0" w:color="auto"/>
            </w:tcBorders>
          </w:tcPr>
          <w:p w:rsidR="00C74DA4" w:rsidRPr="00C74DA4" w:rsidRDefault="00C74DA4" w:rsidP="005820BA">
            <w:pPr>
              <w:spacing w:before="120" w:after="120" w:line="360" w:lineRule="auto"/>
              <w:jc w:val="center"/>
              <w:rPr>
                <w:rFonts w:ascii="Helvetica" w:hAnsi="Helvetica"/>
                <w:b/>
              </w:rPr>
            </w:pPr>
            <w:r w:rsidRPr="00C74DA4">
              <w:rPr>
                <w:rFonts w:ascii="Helvetica" w:hAnsi="Helvetica"/>
                <w:b/>
              </w:rPr>
              <w:t>Workshop</w:t>
            </w:r>
          </w:p>
        </w:tc>
        <w:tc>
          <w:tcPr>
            <w:tcW w:w="1605" w:type="dxa"/>
            <w:tcBorders>
              <w:top w:val="single" w:sz="2" w:space="0" w:color="auto"/>
              <w:left w:val="single" w:sz="2" w:space="0" w:color="auto"/>
              <w:right w:val="single" w:sz="2" w:space="0" w:color="auto"/>
            </w:tcBorders>
          </w:tcPr>
          <w:p w:rsidR="00C74DA4" w:rsidRPr="00C74DA4" w:rsidRDefault="00C74DA4" w:rsidP="005820BA">
            <w:pPr>
              <w:spacing w:before="120" w:after="120" w:line="360" w:lineRule="auto"/>
              <w:jc w:val="center"/>
              <w:rPr>
                <w:rFonts w:ascii="Helvetica" w:hAnsi="Helvetica"/>
                <w:b/>
              </w:rPr>
            </w:pPr>
            <w:r w:rsidRPr="00C74DA4">
              <w:rPr>
                <w:rFonts w:ascii="Helvetica" w:hAnsi="Helvetica"/>
                <w:b/>
              </w:rPr>
              <w:t>Paper</w:t>
            </w:r>
          </w:p>
        </w:tc>
        <w:tc>
          <w:tcPr>
            <w:tcW w:w="1605" w:type="dxa"/>
            <w:tcBorders>
              <w:top w:val="single" w:sz="2" w:space="0" w:color="auto"/>
              <w:left w:val="single" w:sz="2" w:space="0" w:color="auto"/>
              <w:right w:val="single" w:sz="2" w:space="0" w:color="auto"/>
            </w:tcBorders>
          </w:tcPr>
          <w:p w:rsidR="00C74DA4" w:rsidRPr="00C74DA4" w:rsidRDefault="00C74DA4" w:rsidP="005820BA">
            <w:pPr>
              <w:spacing w:before="120" w:after="120" w:line="360" w:lineRule="auto"/>
              <w:jc w:val="center"/>
              <w:rPr>
                <w:rFonts w:ascii="Helvetica" w:hAnsi="Helvetica"/>
                <w:b/>
              </w:rPr>
            </w:pPr>
            <w:r w:rsidRPr="00C74DA4">
              <w:rPr>
                <w:rFonts w:ascii="Helvetica" w:hAnsi="Helvetica"/>
                <w:b/>
              </w:rPr>
              <w:t>Roundtable</w:t>
            </w:r>
          </w:p>
        </w:tc>
        <w:tc>
          <w:tcPr>
            <w:tcW w:w="1605" w:type="dxa"/>
            <w:tcBorders>
              <w:top w:val="single" w:sz="2" w:space="0" w:color="auto"/>
              <w:left w:val="single" w:sz="2" w:space="0" w:color="auto"/>
              <w:right w:val="single" w:sz="2" w:space="0" w:color="auto"/>
            </w:tcBorders>
          </w:tcPr>
          <w:p w:rsidR="00C74DA4" w:rsidRDefault="00C74DA4" w:rsidP="005820BA">
            <w:pPr>
              <w:spacing w:before="120" w:after="120"/>
              <w:jc w:val="center"/>
              <w:rPr>
                <w:rFonts w:ascii="Helvetica" w:hAnsi="Helvetica"/>
                <w:b/>
              </w:rPr>
            </w:pPr>
            <w:r w:rsidRPr="00C74DA4">
              <w:rPr>
                <w:rFonts w:ascii="Helvetica" w:hAnsi="Helvetica"/>
                <w:b/>
              </w:rPr>
              <w:t>Lightning Talk</w:t>
            </w:r>
          </w:p>
          <w:p w:rsidR="00E25D91" w:rsidRPr="00C74DA4" w:rsidRDefault="00E25D91" w:rsidP="00C74DA4">
            <w:pPr>
              <w:spacing w:line="360" w:lineRule="auto"/>
              <w:jc w:val="center"/>
              <w:rPr>
                <w:rFonts w:ascii="Helvetica" w:hAnsi="Helvetica"/>
                <w:b/>
              </w:rPr>
            </w:pPr>
          </w:p>
        </w:tc>
        <w:tc>
          <w:tcPr>
            <w:tcW w:w="1606" w:type="dxa"/>
            <w:tcBorders>
              <w:top w:val="single" w:sz="2" w:space="0" w:color="auto"/>
              <w:left w:val="single" w:sz="2" w:space="0" w:color="auto"/>
              <w:right w:val="single" w:sz="2" w:space="0" w:color="auto"/>
            </w:tcBorders>
          </w:tcPr>
          <w:p w:rsidR="00C74DA4" w:rsidRPr="00C74DA4" w:rsidRDefault="00C74DA4" w:rsidP="005820BA">
            <w:pPr>
              <w:spacing w:before="120" w:after="120" w:line="360" w:lineRule="auto"/>
              <w:jc w:val="center"/>
              <w:rPr>
                <w:rFonts w:ascii="Helvetica" w:hAnsi="Helvetica"/>
                <w:b/>
              </w:rPr>
            </w:pPr>
            <w:r w:rsidRPr="00C74DA4">
              <w:rPr>
                <w:rFonts w:ascii="Helvetica" w:hAnsi="Helvetica"/>
                <w:b/>
              </w:rPr>
              <w:t>Poster</w:t>
            </w:r>
          </w:p>
        </w:tc>
      </w:tr>
      <w:tr w:rsidR="007D5F47" w:rsidTr="00E25D91">
        <w:tc>
          <w:tcPr>
            <w:tcW w:w="2461" w:type="dxa"/>
            <w:tcBorders>
              <w:top w:val="single" w:sz="2" w:space="0" w:color="auto"/>
              <w:left w:val="single" w:sz="2" w:space="0" w:color="auto"/>
              <w:bottom w:val="single" w:sz="2" w:space="0" w:color="auto"/>
              <w:right w:val="single" w:sz="2" w:space="0" w:color="auto"/>
            </w:tcBorders>
          </w:tcPr>
          <w:p w:rsidR="007D5F47" w:rsidRPr="007D5F47" w:rsidRDefault="007D5F47" w:rsidP="005820BA">
            <w:pPr>
              <w:spacing w:before="120" w:after="120" w:line="360" w:lineRule="auto"/>
              <w:rPr>
                <w:rFonts w:ascii="Helvetica" w:hAnsi="Helvetica" w:cs="Arial"/>
                <w:b/>
              </w:rPr>
            </w:pPr>
            <w:r w:rsidRPr="007D5F47">
              <w:rPr>
                <w:rFonts w:ascii="Helvetica" w:hAnsi="Helvetica" w:cs="Arial"/>
                <w:b/>
              </w:rPr>
              <w:t>Alternative format</w:t>
            </w:r>
          </w:p>
          <w:p w:rsidR="007D5F47" w:rsidRPr="007D5F47" w:rsidRDefault="007D5F47" w:rsidP="007D5F47">
            <w:pPr>
              <w:spacing w:before="120" w:after="120"/>
              <w:rPr>
                <w:rFonts w:ascii="Helvetica" w:hAnsi="Helvetica" w:cs="Arial"/>
                <w:sz w:val="20"/>
                <w:szCs w:val="20"/>
              </w:rPr>
            </w:pPr>
            <w:r w:rsidRPr="007D5F47">
              <w:rPr>
                <w:rFonts w:ascii="Helvetica" w:hAnsi="Helvetica" w:cs="Arial"/>
                <w:sz w:val="20"/>
                <w:szCs w:val="20"/>
              </w:rPr>
              <w:t>If an alternative format is proposed please briefly describe</w:t>
            </w:r>
            <w:r>
              <w:rPr>
                <w:rFonts w:ascii="Helvetica" w:hAnsi="Helvetica" w:cs="Arial"/>
                <w:sz w:val="20"/>
                <w:szCs w:val="20"/>
              </w:rPr>
              <w:t xml:space="preserve"> the session</w:t>
            </w:r>
          </w:p>
        </w:tc>
        <w:tc>
          <w:tcPr>
            <w:tcW w:w="8026" w:type="dxa"/>
            <w:gridSpan w:val="5"/>
            <w:tcBorders>
              <w:top w:val="single" w:sz="2" w:space="0" w:color="auto"/>
              <w:left w:val="single" w:sz="2" w:space="0" w:color="auto"/>
              <w:bottom w:val="single" w:sz="2" w:space="0" w:color="auto"/>
              <w:right w:val="single" w:sz="2" w:space="0" w:color="auto"/>
            </w:tcBorders>
          </w:tcPr>
          <w:p w:rsidR="007D5F47" w:rsidRDefault="007D5F47" w:rsidP="007B42B5">
            <w:pPr>
              <w:rPr>
                <w:rFonts w:ascii="Helvetica" w:hAnsi="Helvetica"/>
              </w:rPr>
            </w:pPr>
          </w:p>
        </w:tc>
      </w:tr>
      <w:tr w:rsidR="00E25D91" w:rsidTr="00E25D91">
        <w:tc>
          <w:tcPr>
            <w:tcW w:w="2461" w:type="dxa"/>
            <w:tcBorders>
              <w:top w:val="single" w:sz="2" w:space="0" w:color="auto"/>
              <w:left w:val="single" w:sz="2" w:space="0" w:color="auto"/>
              <w:bottom w:val="single" w:sz="2" w:space="0" w:color="auto"/>
              <w:right w:val="single" w:sz="2" w:space="0" w:color="auto"/>
            </w:tcBorders>
          </w:tcPr>
          <w:p w:rsidR="00E25D91" w:rsidRPr="00CB174A" w:rsidRDefault="00E25D91" w:rsidP="005820BA">
            <w:pPr>
              <w:spacing w:before="120" w:after="120" w:line="360" w:lineRule="auto"/>
              <w:rPr>
                <w:rFonts w:ascii="Helvetica" w:hAnsi="Helvetica" w:cs="Arial"/>
                <w:b/>
              </w:rPr>
            </w:pPr>
            <w:r w:rsidRPr="00E25D91">
              <w:rPr>
                <w:rFonts w:ascii="Helvetica" w:hAnsi="Helvetica" w:cs="Arial"/>
                <w:b/>
              </w:rPr>
              <w:t>Title of Session</w:t>
            </w:r>
            <w:r w:rsidRPr="00E25D91">
              <w:rPr>
                <w:rFonts w:ascii="Helvetica" w:hAnsi="Helvetica" w:cs="Arial"/>
                <w:b/>
              </w:rPr>
              <w:tab/>
            </w:r>
          </w:p>
        </w:tc>
        <w:tc>
          <w:tcPr>
            <w:tcW w:w="8026" w:type="dxa"/>
            <w:gridSpan w:val="5"/>
            <w:tcBorders>
              <w:top w:val="single" w:sz="2" w:space="0" w:color="auto"/>
              <w:left w:val="single" w:sz="2" w:space="0" w:color="auto"/>
              <w:bottom w:val="single" w:sz="2" w:space="0" w:color="auto"/>
              <w:right w:val="single" w:sz="2" w:space="0" w:color="auto"/>
            </w:tcBorders>
          </w:tcPr>
          <w:p w:rsidR="00E25D91" w:rsidRDefault="00E25D91" w:rsidP="007B42B5">
            <w:pPr>
              <w:rPr>
                <w:rFonts w:ascii="Helvetica" w:hAnsi="Helvetica"/>
              </w:rPr>
            </w:pPr>
          </w:p>
          <w:p w:rsidR="00E25D91" w:rsidRDefault="00E25D91" w:rsidP="007B42B5">
            <w:pPr>
              <w:rPr>
                <w:rFonts w:ascii="Helvetica" w:hAnsi="Helvetica"/>
              </w:rPr>
            </w:pPr>
          </w:p>
        </w:tc>
      </w:tr>
      <w:tr w:rsidR="003A5980" w:rsidTr="00E25D91">
        <w:tc>
          <w:tcPr>
            <w:tcW w:w="2461" w:type="dxa"/>
            <w:tcBorders>
              <w:top w:val="single" w:sz="2" w:space="0" w:color="auto"/>
              <w:left w:val="single" w:sz="2" w:space="0" w:color="auto"/>
              <w:bottom w:val="single" w:sz="2" w:space="0" w:color="auto"/>
              <w:right w:val="single" w:sz="2" w:space="0" w:color="auto"/>
            </w:tcBorders>
          </w:tcPr>
          <w:p w:rsidR="005820BA" w:rsidRDefault="00CB174A" w:rsidP="005820BA">
            <w:pPr>
              <w:spacing w:before="120" w:after="120" w:line="360" w:lineRule="auto"/>
              <w:rPr>
                <w:rFonts w:ascii="Helvetica" w:hAnsi="Helvetica" w:cs="Arial"/>
                <w:b/>
              </w:rPr>
            </w:pPr>
            <w:r w:rsidRPr="00CB174A">
              <w:rPr>
                <w:rFonts w:ascii="Helvetica" w:hAnsi="Helvetica" w:cs="Arial"/>
                <w:b/>
              </w:rPr>
              <w:t>Abstract</w:t>
            </w:r>
          </w:p>
          <w:p w:rsidR="00E25D91" w:rsidRPr="005820BA" w:rsidRDefault="00CB174A" w:rsidP="005820BA">
            <w:pPr>
              <w:spacing w:before="120" w:after="120"/>
              <w:rPr>
                <w:rFonts w:ascii="Helvetica" w:hAnsi="Helvetica" w:cs="Arial"/>
                <w:b/>
              </w:rPr>
            </w:pPr>
            <w:r w:rsidRPr="00CB174A">
              <w:rPr>
                <w:rFonts w:ascii="Helvetica" w:hAnsi="Helvetica" w:cs="Arial"/>
                <w:sz w:val="20"/>
              </w:rPr>
              <w:t>To be published on the Learning and Teaching Day 2016 webpage (</w:t>
            </w:r>
            <w:r w:rsidR="003A5980" w:rsidRPr="00CB174A">
              <w:rPr>
                <w:rFonts w:ascii="Helvetica" w:hAnsi="Helvetica" w:cs="Arial"/>
                <w:sz w:val="20"/>
              </w:rPr>
              <w:t>Max</w:t>
            </w:r>
            <w:r w:rsidRPr="00CB174A">
              <w:rPr>
                <w:rFonts w:ascii="Helvetica" w:hAnsi="Helvetica" w:cs="Arial"/>
                <w:sz w:val="20"/>
              </w:rPr>
              <w:t>imum</w:t>
            </w:r>
            <w:r w:rsidR="003A5980" w:rsidRPr="00CB174A">
              <w:rPr>
                <w:rFonts w:ascii="Helvetica" w:hAnsi="Helvetica" w:cs="Arial"/>
                <w:sz w:val="20"/>
              </w:rPr>
              <w:t xml:space="preserve"> </w:t>
            </w:r>
            <w:r w:rsidRPr="00CB174A">
              <w:rPr>
                <w:rFonts w:ascii="Helvetica" w:hAnsi="Helvetica" w:cs="Arial"/>
                <w:sz w:val="20"/>
              </w:rPr>
              <w:t>1</w:t>
            </w:r>
            <w:r w:rsidR="003A5980" w:rsidRPr="00CB174A">
              <w:rPr>
                <w:rFonts w:ascii="Helvetica" w:hAnsi="Helvetica" w:cs="Arial"/>
                <w:sz w:val="20"/>
              </w:rPr>
              <w:t>00 words</w:t>
            </w:r>
            <w:r w:rsidR="005820BA">
              <w:rPr>
                <w:rFonts w:ascii="Helvetica" w:hAnsi="Helvetica" w:cs="Arial"/>
                <w:sz w:val="20"/>
              </w:rPr>
              <w:t>)</w:t>
            </w:r>
          </w:p>
          <w:p w:rsidR="00E25D91" w:rsidRPr="005820BA" w:rsidRDefault="00E25D91" w:rsidP="007D5F47">
            <w:pPr>
              <w:spacing w:before="120" w:after="120"/>
              <w:rPr>
                <w:rFonts w:ascii="Helvetica" w:hAnsi="Helvetica" w:cs="Arial"/>
                <w:sz w:val="20"/>
              </w:rPr>
            </w:pPr>
            <w:r>
              <w:rPr>
                <w:rFonts w:ascii="Helvetica" w:hAnsi="Helvetica" w:cs="Arial"/>
                <w:sz w:val="20"/>
              </w:rPr>
              <w:t xml:space="preserve">For Roundtable proposals include an abstract for </w:t>
            </w:r>
            <w:r w:rsidRPr="00570584">
              <w:rPr>
                <w:rFonts w:ascii="Helvetica" w:hAnsi="Helvetica" w:cs="Arial"/>
                <w:sz w:val="20"/>
                <w:u w:val="single"/>
              </w:rPr>
              <w:t xml:space="preserve">each </w:t>
            </w:r>
            <w:r>
              <w:rPr>
                <w:rFonts w:ascii="Helvetica" w:hAnsi="Helvetica" w:cs="Arial"/>
                <w:sz w:val="20"/>
              </w:rPr>
              <w:t xml:space="preserve">individual </w:t>
            </w:r>
            <w:r w:rsidR="007D5F47">
              <w:rPr>
                <w:rFonts w:ascii="Helvetica" w:hAnsi="Helvetica" w:cs="Arial"/>
                <w:sz w:val="20"/>
              </w:rPr>
              <w:t>presentation</w:t>
            </w:r>
            <w:r>
              <w:rPr>
                <w:rFonts w:ascii="Helvetica" w:hAnsi="Helvetica" w:cs="Arial"/>
                <w:sz w:val="20"/>
              </w:rPr>
              <w:t xml:space="preserve"> (</w:t>
            </w:r>
            <w:r w:rsidR="007D5F47">
              <w:rPr>
                <w:rFonts w:ascii="Helvetica" w:hAnsi="Helvetica" w:cs="Arial"/>
                <w:sz w:val="20"/>
              </w:rPr>
              <w:t xml:space="preserve">up to </w:t>
            </w:r>
            <w:r w:rsidR="005820BA">
              <w:rPr>
                <w:rFonts w:ascii="Helvetica" w:hAnsi="Helvetica" w:cs="Arial"/>
                <w:sz w:val="20"/>
              </w:rPr>
              <w:t>3)</w:t>
            </w:r>
          </w:p>
        </w:tc>
        <w:tc>
          <w:tcPr>
            <w:tcW w:w="8026" w:type="dxa"/>
            <w:gridSpan w:val="5"/>
            <w:tcBorders>
              <w:top w:val="single" w:sz="2" w:space="0" w:color="auto"/>
              <w:left w:val="single" w:sz="2" w:space="0" w:color="auto"/>
              <w:bottom w:val="single" w:sz="2" w:space="0" w:color="auto"/>
              <w:right w:val="single" w:sz="2" w:space="0" w:color="auto"/>
            </w:tcBorders>
          </w:tcPr>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Default="003A5980" w:rsidP="007B42B5">
            <w:pPr>
              <w:rPr>
                <w:rFonts w:ascii="Helvetica" w:hAnsi="Helvetica"/>
              </w:rPr>
            </w:pPr>
          </w:p>
          <w:p w:rsidR="003A5980" w:rsidRPr="00FF1DAA" w:rsidRDefault="003A5980" w:rsidP="007B42B5">
            <w:pPr>
              <w:rPr>
                <w:rFonts w:ascii="Helvetica" w:hAnsi="Helvetica"/>
              </w:rPr>
            </w:pPr>
          </w:p>
        </w:tc>
      </w:tr>
      <w:tr w:rsidR="00CB174A" w:rsidTr="00E25D91">
        <w:tc>
          <w:tcPr>
            <w:tcW w:w="2461" w:type="dxa"/>
            <w:tcBorders>
              <w:top w:val="single" w:sz="2" w:space="0" w:color="auto"/>
              <w:left w:val="single" w:sz="2" w:space="0" w:color="auto"/>
              <w:bottom w:val="single" w:sz="2" w:space="0" w:color="auto"/>
              <w:right w:val="single" w:sz="2" w:space="0" w:color="auto"/>
            </w:tcBorders>
          </w:tcPr>
          <w:p w:rsidR="00570584" w:rsidRDefault="00570584" w:rsidP="005820BA">
            <w:pPr>
              <w:spacing w:before="120" w:after="120"/>
              <w:rPr>
                <w:rFonts w:ascii="Helvetica" w:hAnsi="Helvetica" w:cs="Arial"/>
                <w:b/>
              </w:rPr>
            </w:pPr>
            <w:r>
              <w:rPr>
                <w:rFonts w:ascii="Helvetica" w:hAnsi="Helvetica" w:cs="Arial"/>
                <w:b/>
              </w:rPr>
              <w:t xml:space="preserve">Description of </w:t>
            </w:r>
            <w:r w:rsidR="007D5F47">
              <w:rPr>
                <w:rFonts w:ascii="Helvetica" w:hAnsi="Helvetica" w:cs="Arial"/>
                <w:b/>
              </w:rPr>
              <w:t xml:space="preserve">the session content </w:t>
            </w:r>
            <w:r>
              <w:rPr>
                <w:rFonts w:ascii="Helvetica" w:hAnsi="Helvetica" w:cs="Arial"/>
                <w:b/>
              </w:rPr>
              <w:t>and</w:t>
            </w:r>
            <w:r w:rsidR="007D5F47">
              <w:rPr>
                <w:rFonts w:ascii="Helvetica" w:hAnsi="Helvetica" w:cs="Arial"/>
                <w:b/>
              </w:rPr>
              <w:t xml:space="preserve"> planned activities</w:t>
            </w:r>
            <w:r>
              <w:rPr>
                <w:rFonts w:ascii="Helvetica" w:hAnsi="Helvetica" w:cs="Arial"/>
                <w:b/>
              </w:rPr>
              <w:t xml:space="preserve">, </w:t>
            </w:r>
            <w:r w:rsidRPr="00570584">
              <w:rPr>
                <w:rFonts w:ascii="Helvetica" w:hAnsi="Helvetica" w:cs="Arial"/>
                <w:b/>
              </w:rPr>
              <w:t>how it fits the theme</w:t>
            </w:r>
            <w:r>
              <w:t xml:space="preserve"> </w:t>
            </w:r>
            <w:r>
              <w:rPr>
                <w:rFonts w:ascii="Helvetica" w:hAnsi="Helvetica" w:cs="Arial"/>
                <w:b/>
              </w:rPr>
              <w:t>and w</w:t>
            </w:r>
            <w:r w:rsidRPr="00570584">
              <w:rPr>
                <w:rFonts w:ascii="Helvetica" w:hAnsi="Helvetica" w:cs="Arial"/>
                <w:b/>
              </w:rPr>
              <w:t xml:space="preserve">hat participants </w:t>
            </w:r>
            <w:r>
              <w:rPr>
                <w:rFonts w:ascii="Helvetica" w:hAnsi="Helvetica" w:cs="Arial"/>
                <w:b/>
              </w:rPr>
              <w:t>will take away from the session</w:t>
            </w:r>
          </w:p>
          <w:p w:rsidR="00570584" w:rsidRPr="00570584" w:rsidRDefault="00570584" w:rsidP="005820BA">
            <w:pPr>
              <w:spacing w:before="120" w:after="120"/>
              <w:rPr>
                <w:rFonts w:ascii="Helvetica" w:hAnsi="Helvetica" w:cs="Arial"/>
                <w:sz w:val="20"/>
              </w:rPr>
            </w:pPr>
            <w:r w:rsidRPr="00570584">
              <w:rPr>
                <w:rFonts w:ascii="Helvetica" w:hAnsi="Helvetica" w:cs="Arial"/>
                <w:sz w:val="20"/>
              </w:rPr>
              <w:t>This will not be published but is to enable peer reviewers to reach a judg</w:t>
            </w:r>
            <w:r>
              <w:rPr>
                <w:rFonts w:ascii="Helvetica" w:hAnsi="Helvetica" w:cs="Arial"/>
                <w:sz w:val="20"/>
              </w:rPr>
              <w:t xml:space="preserve">ement on the </w:t>
            </w:r>
            <w:r>
              <w:rPr>
                <w:rFonts w:ascii="Helvetica" w:hAnsi="Helvetica" w:cs="Arial"/>
                <w:sz w:val="20"/>
              </w:rPr>
              <w:lastRenderedPageBreak/>
              <w:t>proposal (Maximum 100 words)</w:t>
            </w:r>
          </w:p>
          <w:p w:rsidR="00570584" w:rsidRPr="00570584" w:rsidRDefault="00570584" w:rsidP="005820BA">
            <w:pPr>
              <w:spacing w:before="120" w:after="120"/>
              <w:rPr>
                <w:rFonts w:ascii="Helvetica" w:hAnsi="Helvetica" w:cs="Arial"/>
                <w:sz w:val="20"/>
              </w:rPr>
            </w:pPr>
            <w:r w:rsidRPr="00570584">
              <w:rPr>
                <w:rFonts w:ascii="Helvetica" w:hAnsi="Helvetica" w:cs="Arial"/>
                <w:sz w:val="20"/>
              </w:rPr>
              <w:t>For Roundtable proposals you should also provide a rationale for the links between the papers</w:t>
            </w:r>
            <w:r>
              <w:rPr>
                <w:rFonts w:ascii="Helvetica" w:hAnsi="Helvetica" w:cs="Arial"/>
                <w:sz w:val="20"/>
              </w:rPr>
              <w:t xml:space="preserve"> and the name of the chair for the session</w:t>
            </w:r>
          </w:p>
        </w:tc>
        <w:tc>
          <w:tcPr>
            <w:tcW w:w="8026" w:type="dxa"/>
            <w:gridSpan w:val="5"/>
            <w:tcBorders>
              <w:top w:val="single" w:sz="2" w:space="0" w:color="auto"/>
              <w:left w:val="single" w:sz="2" w:space="0" w:color="auto"/>
              <w:bottom w:val="single" w:sz="2" w:space="0" w:color="auto"/>
              <w:right w:val="single" w:sz="2" w:space="0" w:color="auto"/>
            </w:tcBorders>
          </w:tcPr>
          <w:p w:rsidR="00CB174A" w:rsidRDefault="00CB174A">
            <w:pPr>
              <w:rPr>
                <w:rFonts w:ascii="Helvetica" w:hAnsi="Helvetica"/>
              </w:rPr>
            </w:pPr>
          </w:p>
        </w:tc>
      </w:tr>
      <w:tr w:rsidR="003A5980" w:rsidTr="00E25D91">
        <w:tc>
          <w:tcPr>
            <w:tcW w:w="2461" w:type="dxa"/>
            <w:tcBorders>
              <w:top w:val="single" w:sz="2" w:space="0" w:color="auto"/>
              <w:left w:val="single" w:sz="2" w:space="0" w:color="auto"/>
              <w:bottom w:val="single" w:sz="2" w:space="0" w:color="auto"/>
              <w:right w:val="single" w:sz="2" w:space="0" w:color="auto"/>
            </w:tcBorders>
          </w:tcPr>
          <w:p w:rsidR="003A5980" w:rsidRPr="00570584" w:rsidRDefault="00C454F5" w:rsidP="005820BA">
            <w:pPr>
              <w:spacing w:before="120" w:after="120"/>
              <w:rPr>
                <w:rFonts w:ascii="Helvetica" w:hAnsi="Helvetica" w:cs="Arial"/>
                <w:b/>
              </w:rPr>
            </w:pPr>
            <w:r w:rsidRPr="00570584">
              <w:rPr>
                <w:rFonts w:ascii="Helvetica" w:hAnsi="Helvetica" w:cs="Arial"/>
                <w:b/>
              </w:rPr>
              <w:lastRenderedPageBreak/>
              <w:t>W</w:t>
            </w:r>
            <w:r w:rsidR="003A5980" w:rsidRPr="00570584">
              <w:rPr>
                <w:rFonts w:ascii="Helvetica" w:hAnsi="Helvetica" w:cs="Arial"/>
                <w:b/>
              </w:rPr>
              <w:t>ill students be involved in the session?</w:t>
            </w:r>
            <w:r w:rsidRPr="00570584">
              <w:rPr>
                <w:rFonts w:ascii="Helvetica" w:hAnsi="Helvetica" w:cs="Arial"/>
                <w:b/>
              </w:rPr>
              <w:t xml:space="preserve"> If so how?</w:t>
            </w:r>
          </w:p>
        </w:tc>
        <w:tc>
          <w:tcPr>
            <w:tcW w:w="8026" w:type="dxa"/>
            <w:gridSpan w:val="5"/>
            <w:tcBorders>
              <w:top w:val="single" w:sz="2" w:space="0" w:color="auto"/>
              <w:left w:val="single" w:sz="2" w:space="0" w:color="auto"/>
              <w:bottom w:val="single" w:sz="2" w:space="0" w:color="auto"/>
              <w:right w:val="single" w:sz="2" w:space="0" w:color="auto"/>
            </w:tcBorders>
          </w:tcPr>
          <w:p w:rsidR="003A5980" w:rsidRDefault="003A5980">
            <w:pPr>
              <w:rPr>
                <w:rFonts w:ascii="Helvetica" w:hAnsi="Helvetica"/>
              </w:rPr>
            </w:pPr>
          </w:p>
          <w:p w:rsidR="003A5980" w:rsidRDefault="003A5980">
            <w:pPr>
              <w:rPr>
                <w:rFonts w:ascii="Helvetica" w:hAnsi="Helvetica"/>
              </w:rPr>
            </w:pPr>
          </w:p>
          <w:p w:rsidR="003A5980" w:rsidRPr="00FF1DAA" w:rsidRDefault="003A5980">
            <w:pPr>
              <w:rPr>
                <w:rFonts w:ascii="Helvetica" w:hAnsi="Helvetica"/>
              </w:rPr>
            </w:pPr>
          </w:p>
        </w:tc>
      </w:tr>
      <w:tr w:rsidR="005564C1" w:rsidTr="00E25D91">
        <w:trPr>
          <w:trHeight w:val="415"/>
        </w:trPr>
        <w:tc>
          <w:tcPr>
            <w:tcW w:w="2461" w:type="dxa"/>
            <w:tcBorders>
              <w:left w:val="single" w:sz="2" w:space="0" w:color="auto"/>
              <w:right w:val="single" w:sz="2" w:space="0" w:color="auto"/>
            </w:tcBorders>
          </w:tcPr>
          <w:p w:rsidR="005564C1" w:rsidRPr="00570584" w:rsidRDefault="006E0C9F" w:rsidP="005820BA">
            <w:pPr>
              <w:spacing w:before="120" w:after="120"/>
              <w:rPr>
                <w:rFonts w:ascii="Helvetica" w:hAnsi="Helvetica" w:cs="Arial"/>
                <w:b/>
              </w:rPr>
            </w:pPr>
            <w:r w:rsidRPr="00570584">
              <w:rPr>
                <w:rFonts w:ascii="Helvetica" w:hAnsi="Helvetica" w:cs="Arial"/>
                <w:b/>
              </w:rPr>
              <w:t>Technical requirements</w:t>
            </w:r>
            <w:r w:rsidR="00570584">
              <w:rPr>
                <w:rFonts w:ascii="Helvetica" w:hAnsi="Helvetica" w:cs="Arial"/>
                <w:b/>
              </w:rPr>
              <w:t xml:space="preserve"> for presentation</w:t>
            </w:r>
          </w:p>
        </w:tc>
        <w:tc>
          <w:tcPr>
            <w:tcW w:w="8026" w:type="dxa"/>
            <w:gridSpan w:val="5"/>
            <w:tcBorders>
              <w:left w:val="single" w:sz="2" w:space="0" w:color="auto"/>
              <w:right w:val="single" w:sz="2" w:space="0" w:color="auto"/>
            </w:tcBorders>
          </w:tcPr>
          <w:p w:rsidR="005564C1" w:rsidRDefault="005564C1">
            <w:pPr>
              <w:rPr>
                <w:rFonts w:ascii="Helvetica" w:hAnsi="Helvetica" w:cs="Arial"/>
              </w:rPr>
            </w:pPr>
          </w:p>
          <w:p w:rsidR="005564C1" w:rsidRDefault="005564C1">
            <w:pPr>
              <w:rPr>
                <w:rFonts w:ascii="Helvetica" w:hAnsi="Helvetica" w:cs="Arial"/>
              </w:rPr>
            </w:pPr>
          </w:p>
          <w:p w:rsidR="005564C1" w:rsidRDefault="005564C1">
            <w:pPr>
              <w:rPr>
                <w:rFonts w:ascii="Helvetica" w:hAnsi="Helvetica" w:cs="Arial"/>
              </w:rPr>
            </w:pPr>
          </w:p>
          <w:p w:rsidR="005564C1" w:rsidRDefault="005564C1">
            <w:pPr>
              <w:rPr>
                <w:rFonts w:ascii="Helvetica" w:hAnsi="Helvetica" w:cs="Arial"/>
              </w:rPr>
            </w:pPr>
          </w:p>
        </w:tc>
      </w:tr>
    </w:tbl>
    <w:p w:rsidR="007D5F47" w:rsidRDefault="007D5F47" w:rsidP="007D5F47">
      <w:pPr>
        <w:spacing w:after="0" w:line="240" w:lineRule="auto"/>
        <w:rPr>
          <w:rFonts w:ascii="Helvetica" w:hAnsi="Helvetica" w:cs="Arial"/>
          <w:b/>
        </w:rPr>
      </w:pPr>
    </w:p>
    <w:p w:rsidR="007D5F47" w:rsidRDefault="00570584" w:rsidP="007D5F47">
      <w:pPr>
        <w:spacing w:after="0"/>
        <w:rPr>
          <w:rFonts w:ascii="Helvetica" w:hAnsi="Helvetica" w:cs="Arial"/>
          <w:b/>
          <w:sz w:val="24"/>
        </w:rPr>
      </w:pPr>
      <w:r w:rsidRPr="005820BA">
        <w:rPr>
          <w:rFonts w:ascii="Helvetica" w:hAnsi="Helvetica" w:cs="Arial"/>
          <w:b/>
          <w:sz w:val="24"/>
        </w:rPr>
        <w:t>Choosing a session format</w:t>
      </w:r>
    </w:p>
    <w:p w:rsidR="007D5F47" w:rsidRDefault="007D5F47" w:rsidP="007D5F47">
      <w:pPr>
        <w:spacing w:after="0"/>
        <w:rPr>
          <w:rFonts w:ascii="Helvetica" w:hAnsi="Helvetica" w:cs="Arial"/>
          <w:b/>
          <w:sz w:val="24"/>
        </w:rPr>
      </w:pPr>
    </w:p>
    <w:p w:rsidR="007D5F47" w:rsidRPr="007D5F47" w:rsidRDefault="007D5F47" w:rsidP="00570584">
      <w:pPr>
        <w:rPr>
          <w:rFonts w:ascii="Helvetica" w:hAnsi="Helvetica" w:cs="Arial"/>
          <w:b/>
          <w:sz w:val="24"/>
        </w:rPr>
      </w:pPr>
      <w:r w:rsidRPr="007D5F47">
        <w:rPr>
          <w:rFonts w:ascii="Helvetica" w:hAnsi="Helvetica" w:cs="Arial"/>
          <w:b/>
          <w:i/>
        </w:rPr>
        <w:t>Please note:</w:t>
      </w:r>
      <w:r>
        <w:rPr>
          <w:rFonts w:ascii="Helvetica" w:hAnsi="Helvetica" w:cs="Arial"/>
          <w:i/>
        </w:rPr>
        <w:t xml:space="preserve"> T</w:t>
      </w:r>
      <w:r w:rsidRPr="007D5F47">
        <w:rPr>
          <w:rFonts w:ascii="Helvetica" w:hAnsi="Helvetica" w:cs="Arial"/>
          <w:i/>
        </w:rPr>
        <w:t>o enable us to accommodate as many contributions as possible during the programme for the day, an outcome of the peer review process may be the recommendation that a contribution is presented in a different format.</w:t>
      </w:r>
    </w:p>
    <w:p w:rsidR="00570584" w:rsidRPr="00A52CEE" w:rsidRDefault="00570584" w:rsidP="005820BA">
      <w:pPr>
        <w:spacing w:after="0" w:line="240" w:lineRule="auto"/>
        <w:rPr>
          <w:rFonts w:ascii="Helvetica" w:hAnsi="Helvetica" w:cs="Arial"/>
          <w:b/>
          <w:i/>
        </w:rPr>
      </w:pPr>
      <w:r w:rsidRPr="00A52CEE">
        <w:rPr>
          <w:rFonts w:ascii="Helvetica" w:hAnsi="Helvetica" w:cs="Arial"/>
          <w:b/>
          <w:i/>
        </w:rPr>
        <w:t>Workshop (45 minutes)</w:t>
      </w:r>
    </w:p>
    <w:p w:rsidR="00570584" w:rsidRPr="005820BA" w:rsidRDefault="00570584" w:rsidP="005820BA">
      <w:pPr>
        <w:spacing w:line="240" w:lineRule="auto"/>
        <w:rPr>
          <w:rFonts w:ascii="Helvetica" w:hAnsi="Helvetica" w:cs="Arial"/>
        </w:rPr>
      </w:pPr>
      <w:r w:rsidRPr="005820BA">
        <w:rPr>
          <w:rFonts w:ascii="Helvetica" w:hAnsi="Helvetica" w:cs="Arial"/>
        </w:rPr>
        <w:t xml:space="preserve">A workshop is intended to be a fully participatory and experiential session where colleagues can engage, discuss and reflect on learning and teaching strategies relevant to the Learning and Teaching Day theme.  It is an opportunity to be creative and use visual or performance </w:t>
      </w:r>
      <w:r w:rsidR="006A53C8" w:rsidRPr="005820BA">
        <w:rPr>
          <w:rFonts w:ascii="Helvetica" w:hAnsi="Helvetica" w:cs="Arial"/>
        </w:rPr>
        <w:t>approaches</w:t>
      </w:r>
      <w:r w:rsidR="006A53C8">
        <w:rPr>
          <w:rFonts w:ascii="Helvetica" w:hAnsi="Helvetica" w:cs="Arial"/>
        </w:rPr>
        <w:t>,</w:t>
      </w:r>
      <w:r w:rsidR="006A53C8" w:rsidRPr="005820BA">
        <w:rPr>
          <w:rFonts w:ascii="Helvetica" w:hAnsi="Helvetica" w:cs="Arial"/>
        </w:rPr>
        <w:t xml:space="preserve"> which</w:t>
      </w:r>
      <w:r w:rsidRPr="005820BA">
        <w:rPr>
          <w:rFonts w:ascii="Helvetica" w:hAnsi="Helvetica" w:cs="Arial"/>
        </w:rPr>
        <w:t xml:space="preserve"> particularly suit our university context</w:t>
      </w:r>
      <w:r w:rsidR="006A53C8">
        <w:rPr>
          <w:rFonts w:ascii="Helvetica" w:hAnsi="Helvetica" w:cs="Arial"/>
        </w:rPr>
        <w:t>,</w:t>
      </w:r>
      <w:r w:rsidRPr="005820BA">
        <w:rPr>
          <w:rFonts w:ascii="Helvetica" w:hAnsi="Helvetica" w:cs="Arial"/>
        </w:rPr>
        <w:t xml:space="preserve"> to facilitate the workshop.</w:t>
      </w:r>
    </w:p>
    <w:p w:rsidR="00570584" w:rsidRPr="00A52CEE" w:rsidRDefault="00570584" w:rsidP="005820BA">
      <w:pPr>
        <w:spacing w:after="0" w:line="240" w:lineRule="auto"/>
        <w:rPr>
          <w:rFonts w:ascii="Helvetica" w:hAnsi="Helvetica" w:cs="Arial"/>
          <w:b/>
          <w:i/>
        </w:rPr>
      </w:pPr>
      <w:r w:rsidRPr="00A52CEE">
        <w:rPr>
          <w:rFonts w:ascii="Helvetica" w:hAnsi="Helvetica" w:cs="Arial"/>
          <w:b/>
          <w:i/>
        </w:rPr>
        <w:t xml:space="preserve">Paper (15 minutes) </w:t>
      </w:r>
    </w:p>
    <w:p w:rsidR="00570584" w:rsidRPr="005820BA" w:rsidRDefault="00570584" w:rsidP="005820BA">
      <w:pPr>
        <w:spacing w:line="240" w:lineRule="auto"/>
        <w:rPr>
          <w:rFonts w:ascii="Helvetica" w:hAnsi="Helvetica" w:cs="Arial"/>
        </w:rPr>
      </w:pPr>
      <w:r w:rsidRPr="005820BA">
        <w:rPr>
          <w:rFonts w:ascii="Helvetica" w:hAnsi="Helvetica" w:cs="Arial"/>
        </w:rPr>
        <w:t>This format provides an opportunity to give a 15 minute oral, visual, film or slide presentation outlining your research, project or curriculum innovation. Each 45 minute paper session will include two papers and an opportunity for discussion and feedback. It can be useful to prepare 2-3 focussed questions at the end of each presentation to start the discussion.</w:t>
      </w:r>
    </w:p>
    <w:p w:rsidR="00570584" w:rsidRPr="00A52CEE" w:rsidRDefault="00570584" w:rsidP="005820BA">
      <w:pPr>
        <w:spacing w:after="0" w:line="240" w:lineRule="auto"/>
        <w:rPr>
          <w:rFonts w:ascii="Helvetica" w:hAnsi="Helvetica" w:cs="Arial"/>
          <w:b/>
          <w:i/>
        </w:rPr>
      </w:pPr>
      <w:r w:rsidRPr="00A52CEE">
        <w:rPr>
          <w:rFonts w:ascii="Helvetica" w:hAnsi="Helvetica" w:cs="Arial"/>
          <w:b/>
          <w:i/>
        </w:rPr>
        <w:t xml:space="preserve">Roundtable (45 minutes) </w:t>
      </w:r>
    </w:p>
    <w:p w:rsidR="00570584" w:rsidRPr="005820BA" w:rsidRDefault="00570584" w:rsidP="005820BA">
      <w:pPr>
        <w:spacing w:line="240" w:lineRule="auto"/>
        <w:rPr>
          <w:rFonts w:ascii="Helvetica" w:hAnsi="Helvetica" w:cs="Arial"/>
        </w:rPr>
      </w:pPr>
      <w:r w:rsidRPr="005820BA">
        <w:rPr>
          <w:rFonts w:ascii="Helvetica" w:hAnsi="Helvetica" w:cs="Arial"/>
        </w:rPr>
        <w:t xml:space="preserve">This </w:t>
      </w:r>
      <w:r w:rsidR="007D5F47">
        <w:rPr>
          <w:rFonts w:ascii="Helvetica" w:hAnsi="Helvetica" w:cs="Arial"/>
        </w:rPr>
        <w:t xml:space="preserve">group </w:t>
      </w:r>
      <w:r w:rsidRPr="005820BA">
        <w:rPr>
          <w:rFonts w:ascii="Helvetica" w:hAnsi="Helvetica" w:cs="Arial"/>
        </w:rPr>
        <w:t xml:space="preserve">format brings together </w:t>
      </w:r>
      <w:r w:rsidR="007D5F47">
        <w:rPr>
          <w:rFonts w:ascii="Helvetica" w:hAnsi="Helvetica" w:cs="Arial"/>
        </w:rPr>
        <w:t xml:space="preserve">up to </w:t>
      </w:r>
      <w:r w:rsidRPr="005820BA">
        <w:rPr>
          <w:rFonts w:ascii="Helvetica" w:hAnsi="Helvetica" w:cs="Arial"/>
        </w:rPr>
        <w:t xml:space="preserve">three linked presentations of approximately 10 minutes </w:t>
      </w:r>
      <w:r w:rsidR="006A53C8">
        <w:rPr>
          <w:rFonts w:ascii="Helvetica" w:hAnsi="Helvetica" w:cs="Arial"/>
        </w:rPr>
        <w:t xml:space="preserve">each </w:t>
      </w:r>
      <w:r w:rsidRPr="005820BA">
        <w:rPr>
          <w:rFonts w:ascii="Helvetica" w:hAnsi="Helvetica" w:cs="Arial"/>
        </w:rPr>
        <w:t xml:space="preserve">around a shared topic with 15 minutes for discussion facilitated by a chair. </w:t>
      </w:r>
      <w:r w:rsidR="005630D3" w:rsidRPr="005630D3">
        <w:rPr>
          <w:rFonts w:ascii="Helvetica" w:hAnsi="Helvetica" w:cs="Arial"/>
        </w:rPr>
        <w:t xml:space="preserve">Roundtable sessions provide the opportunity for communities of practice and programme or service teams to present together </w:t>
      </w:r>
      <w:r w:rsidR="005630D3">
        <w:rPr>
          <w:rFonts w:ascii="Helvetica" w:hAnsi="Helvetica" w:cs="Arial"/>
        </w:rPr>
        <w:t>and network with new colleagues</w:t>
      </w:r>
      <w:r w:rsidRPr="005820BA">
        <w:rPr>
          <w:rFonts w:ascii="Helvetica" w:hAnsi="Helvetica" w:cs="Arial"/>
        </w:rPr>
        <w:t>. Roundtables are submitted as a</w:t>
      </w:r>
      <w:r w:rsidR="007D5F47">
        <w:rPr>
          <w:rFonts w:ascii="Helvetica" w:hAnsi="Helvetica" w:cs="Arial"/>
        </w:rPr>
        <w:t xml:space="preserve"> group </w:t>
      </w:r>
      <w:r w:rsidR="00A96AD9">
        <w:rPr>
          <w:rFonts w:ascii="Helvetica" w:hAnsi="Helvetica" w:cs="Arial"/>
        </w:rPr>
        <w:t>for presentation in</w:t>
      </w:r>
      <w:r w:rsidR="007D5F47">
        <w:rPr>
          <w:rFonts w:ascii="Helvetica" w:hAnsi="Helvetica" w:cs="Arial"/>
        </w:rPr>
        <w:t xml:space="preserve"> a</w:t>
      </w:r>
      <w:r w:rsidRPr="005820BA">
        <w:rPr>
          <w:rFonts w:ascii="Helvetica" w:hAnsi="Helvetica" w:cs="Arial"/>
        </w:rPr>
        <w:t xml:space="preserve"> single session and include an abstract for each presentation and a rationale for h</w:t>
      </w:r>
      <w:r w:rsidR="00A96AD9">
        <w:rPr>
          <w:rFonts w:ascii="Helvetica" w:hAnsi="Helvetica" w:cs="Arial"/>
        </w:rPr>
        <w:t>ow the presentations are linked</w:t>
      </w:r>
    </w:p>
    <w:p w:rsidR="00570584" w:rsidRPr="00A52CEE" w:rsidRDefault="00570584" w:rsidP="005820BA">
      <w:pPr>
        <w:spacing w:after="0" w:line="240" w:lineRule="auto"/>
        <w:rPr>
          <w:rFonts w:ascii="Helvetica" w:hAnsi="Helvetica" w:cs="Arial"/>
          <w:b/>
          <w:i/>
        </w:rPr>
      </w:pPr>
      <w:r w:rsidRPr="00A52CEE">
        <w:rPr>
          <w:rFonts w:ascii="Helvetica" w:hAnsi="Helvetica" w:cs="Arial"/>
          <w:b/>
          <w:i/>
        </w:rPr>
        <w:t>Lightning talk (5 minutes)</w:t>
      </w:r>
    </w:p>
    <w:p w:rsidR="00570584" w:rsidRPr="005820BA" w:rsidRDefault="00570584" w:rsidP="005820BA">
      <w:pPr>
        <w:spacing w:line="240" w:lineRule="auto"/>
        <w:rPr>
          <w:rFonts w:ascii="Helvetica" w:hAnsi="Helvetica" w:cs="Arial"/>
        </w:rPr>
      </w:pPr>
      <w:r w:rsidRPr="005820BA">
        <w:rPr>
          <w:rFonts w:ascii="Helvetica" w:hAnsi="Helvetica" w:cs="Arial"/>
        </w:rPr>
        <w:t>Lightning Talks are short think pieces limited to 5 minutes. Each presentation includes a maximum of 20 slides and each slide will advance every 15 seconds. The aim is to keep each talk concise so as to excite and stimulate ideas and discussion as well as enable multiple speakers to contribute to a theme. Lightning Talks are an excellent format for sharing a teaching innovation or an interesting solution to a problem from your experience.</w:t>
      </w:r>
    </w:p>
    <w:p w:rsidR="00570584" w:rsidRPr="00A52CEE" w:rsidRDefault="00570584" w:rsidP="005820BA">
      <w:pPr>
        <w:spacing w:after="0" w:line="240" w:lineRule="auto"/>
        <w:rPr>
          <w:rFonts w:ascii="Helvetica" w:hAnsi="Helvetica" w:cs="Arial"/>
          <w:b/>
          <w:i/>
        </w:rPr>
      </w:pPr>
      <w:r w:rsidRPr="00A52CEE">
        <w:rPr>
          <w:rFonts w:ascii="Helvetica" w:hAnsi="Helvetica" w:cs="Arial"/>
          <w:b/>
          <w:i/>
        </w:rPr>
        <w:t>Poster (45 minutes)</w:t>
      </w:r>
    </w:p>
    <w:p w:rsidR="00134D6D" w:rsidRDefault="00570584" w:rsidP="005820BA">
      <w:pPr>
        <w:spacing w:line="240" w:lineRule="auto"/>
        <w:rPr>
          <w:rFonts w:ascii="Helvetica" w:hAnsi="Helvetica" w:cs="Arial"/>
        </w:rPr>
      </w:pPr>
      <w:r w:rsidRPr="005820BA">
        <w:rPr>
          <w:rFonts w:ascii="Helvetica" w:hAnsi="Helvetica" w:cs="Arial"/>
        </w:rPr>
        <w:t xml:space="preserve">Posters and alternative formats such as objects, artefacts or demonstrations are a format that allow you to present a developing idea, innovation, service or project and get immediate feedback. Posters will be on display for the duration of the day but there will be a timetabled </w:t>
      </w:r>
      <w:r w:rsidR="005820BA" w:rsidRPr="005820BA">
        <w:rPr>
          <w:rFonts w:ascii="Helvetica" w:hAnsi="Helvetica" w:cs="Arial"/>
        </w:rPr>
        <w:t>slot for contributors to present their poster</w:t>
      </w:r>
      <w:r w:rsidR="005820BA">
        <w:rPr>
          <w:rFonts w:ascii="Helvetica" w:hAnsi="Helvetica" w:cs="Arial"/>
        </w:rPr>
        <w:t xml:space="preserve"> in the programme.</w:t>
      </w:r>
    </w:p>
    <w:p w:rsidR="005630D3" w:rsidRDefault="005630D3" w:rsidP="007D5F47">
      <w:pPr>
        <w:spacing w:line="240" w:lineRule="auto"/>
        <w:jc w:val="both"/>
        <w:rPr>
          <w:rFonts w:ascii="Helvetica" w:hAnsi="Helvetica" w:cs="Arial"/>
          <w:b/>
        </w:rPr>
      </w:pPr>
    </w:p>
    <w:p w:rsidR="007D5F47" w:rsidRPr="007D5F47" w:rsidRDefault="007D5F47" w:rsidP="007D5F47">
      <w:pPr>
        <w:spacing w:line="240" w:lineRule="auto"/>
        <w:jc w:val="both"/>
        <w:rPr>
          <w:rFonts w:ascii="Helvetica" w:hAnsi="Helvetica" w:cs="Arial"/>
          <w:b/>
        </w:rPr>
      </w:pPr>
      <w:bookmarkStart w:id="0" w:name="_GoBack"/>
      <w:bookmarkEnd w:id="0"/>
      <w:r w:rsidRPr="007D5F47">
        <w:rPr>
          <w:rFonts w:ascii="Helvetica" w:hAnsi="Helvetica" w:cs="Arial"/>
          <w:b/>
        </w:rPr>
        <w:t xml:space="preserve">Please email completed forms to Siobhan Clay </w:t>
      </w:r>
      <w:hyperlink r:id="rId7" w:history="1">
        <w:r w:rsidRPr="007D5F47">
          <w:rPr>
            <w:rStyle w:val="Hyperlink"/>
            <w:rFonts w:ascii="Helvetica" w:hAnsi="Helvetica" w:cs="Arial"/>
            <w:b/>
          </w:rPr>
          <w:t>s.clay@arts.ac.uk</w:t>
        </w:r>
      </w:hyperlink>
      <w:r w:rsidRPr="007D5F47">
        <w:rPr>
          <w:rFonts w:ascii="Helvetica" w:hAnsi="Helvetica" w:cs="Arial"/>
          <w:b/>
        </w:rPr>
        <w:t xml:space="preserve"> by the deadline date of </w:t>
      </w:r>
      <w:r w:rsidRPr="007D5F47">
        <w:rPr>
          <w:rFonts w:ascii="Helvetica" w:hAnsi="Helvetica" w:cs="Arial"/>
          <w:b/>
          <w:u w:val="single"/>
        </w:rPr>
        <w:t>Wednesday 21 October (5pm)</w:t>
      </w:r>
      <w:r w:rsidRPr="007D5F47">
        <w:rPr>
          <w:rFonts w:ascii="Helvetica" w:hAnsi="Helvetica" w:cs="Arial"/>
          <w:b/>
        </w:rPr>
        <w:t>.</w:t>
      </w:r>
    </w:p>
    <w:sectPr w:rsidR="007D5F47" w:rsidRPr="007D5F47" w:rsidSect="00E25D9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A93" w:rsidRDefault="00E03A93" w:rsidP="00F7238C">
      <w:pPr>
        <w:spacing w:after="0" w:line="240" w:lineRule="auto"/>
      </w:pPr>
      <w:r>
        <w:separator/>
      </w:r>
    </w:p>
  </w:endnote>
  <w:endnote w:type="continuationSeparator" w:id="0">
    <w:p w:rsidR="00E03A93" w:rsidRDefault="00E03A93" w:rsidP="00F7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A93" w:rsidRDefault="00E03A93" w:rsidP="00F7238C">
      <w:pPr>
        <w:spacing w:after="0" w:line="240" w:lineRule="auto"/>
      </w:pPr>
      <w:r>
        <w:separator/>
      </w:r>
    </w:p>
  </w:footnote>
  <w:footnote w:type="continuationSeparator" w:id="0">
    <w:p w:rsidR="00E03A93" w:rsidRDefault="00E03A93" w:rsidP="00F72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34C93"/>
    <w:multiLevelType w:val="hybridMultilevel"/>
    <w:tmpl w:val="560436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E30B13"/>
    <w:multiLevelType w:val="hybridMultilevel"/>
    <w:tmpl w:val="00EC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74"/>
    <w:rsid w:val="000600BF"/>
    <w:rsid w:val="000A0B0E"/>
    <w:rsid w:val="000A1DF1"/>
    <w:rsid w:val="00120E29"/>
    <w:rsid w:val="00134D6D"/>
    <w:rsid w:val="001D21C3"/>
    <w:rsid w:val="001D6E15"/>
    <w:rsid w:val="00290D74"/>
    <w:rsid w:val="002B7606"/>
    <w:rsid w:val="003A5980"/>
    <w:rsid w:val="00436499"/>
    <w:rsid w:val="00440332"/>
    <w:rsid w:val="004654FB"/>
    <w:rsid w:val="00487AB1"/>
    <w:rsid w:val="005524D2"/>
    <w:rsid w:val="005564C1"/>
    <w:rsid w:val="005630D3"/>
    <w:rsid w:val="005643F5"/>
    <w:rsid w:val="00570584"/>
    <w:rsid w:val="005820BA"/>
    <w:rsid w:val="005C30E1"/>
    <w:rsid w:val="00607940"/>
    <w:rsid w:val="0069521A"/>
    <w:rsid w:val="006A53C8"/>
    <w:rsid w:val="006B0728"/>
    <w:rsid w:val="006E0C9F"/>
    <w:rsid w:val="00747B03"/>
    <w:rsid w:val="00755D01"/>
    <w:rsid w:val="007736AD"/>
    <w:rsid w:val="007B42B5"/>
    <w:rsid w:val="007B43BB"/>
    <w:rsid w:val="007D5F47"/>
    <w:rsid w:val="00833DAD"/>
    <w:rsid w:val="008723A5"/>
    <w:rsid w:val="00892FA7"/>
    <w:rsid w:val="009810D7"/>
    <w:rsid w:val="00991059"/>
    <w:rsid w:val="009D56E9"/>
    <w:rsid w:val="009E120D"/>
    <w:rsid w:val="009E254C"/>
    <w:rsid w:val="00A52CEE"/>
    <w:rsid w:val="00A70720"/>
    <w:rsid w:val="00A96AD9"/>
    <w:rsid w:val="00B631F9"/>
    <w:rsid w:val="00BC2B37"/>
    <w:rsid w:val="00C43D37"/>
    <w:rsid w:val="00C44C19"/>
    <w:rsid w:val="00C454F5"/>
    <w:rsid w:val="00C459D2"/>
    <w:rsid w:val="00C50D2D"/>
    <w:rsid w:val="00C74DA4"/>
    <w:rsid w:val="00CB174A"/>
    <w:rsid w:val="00CF6813"/>
    <w:rsid w:val="00D067D1"/>
    <w:rsid w:val="00D3029B"/>
    <w:rsid w:val="00D7259F"/>
    <w:rsid w:val="00D95BCB"/>
    <w:rsid w:val="00DC1B72"/>
    <w:rsid w:val="00DD5497"/>
    <w:rsid w:val="00E03A93"/>
    <w:rsid w:val="00E25D91"/>
    <w:rsid w:val="00E51224"/>
    <w:rsid w:val="00F40A61"/>
    <w:rsid w:val="00F43F5D"/>
    <w:rsid w:val="00F7238C"/>
    <w:rsid w:val="00F85462"/>
    <w:rsid w:val="00FB485D"/>
    <w:rsid w:val="00FD4903"/>
    <w:rsid w:val="00FF1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6A048-2A78-4741-B5AD-B8A9B3FB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5980"/>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DAA"/>
    <w:rPr>
      <w:rFonts w:ascii="Tahoma" w:hAnsi="Tahoma" w:cs="Tahoma"/>
      <w:sz w:val="16"/>
      <w:szCs w:val="16"/>
    </w:rPr>
  </w:style>
  <w:style w:type="paragraph" w:styleId="Header">
    <w:name w:val="header"/>
    <w:basedOn w:val="Normal"/>
    <w:link w:val="HeaderChar"/>
    <w:uiPriority w:val="99"/>
    <w:unhideWhenUsed/>
    <w:rsid w:val="00F72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8C"/>
  </w:style>
  <w:style w:type="paragraph" w:styleId="Footer">
    <w:name w:val="footer"/>
    <w:basedOn w:val="Normal"/>
    <w:link w:val="FooterChar"/>
    <w:uiPriority w:val="99"/>
    <w:unhideWhenUsed/>
    <w:rsid w:val="00F72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38C"/>
  </w:style>
  <w:style w:type="character" w:styleId="Hyperlink">
    <w:name w:val="Hyperlink"/>
    <w:basedOn w:val="DefaultParagraphFont"/>
    <w:uiPriority w:val="99"/>
    <w:unhideWhenUsed/>
    <w:rsid w:val="00F7238C"/>
    <w:rPr>
      <w:color w:val="0000FF" w:themeColor="hyperlink"/>
      <w:u w:val="single"/>
    </w:rPr>
  </w:style>
  <w:style w:type="paragraph" w:styleId="ListParagraph">
    <w:name w:val="List Paragraph"/>
    <w:basedOn w:val="Normal"/>
    <w:uiPriority w:val="34"/>
    <w:qFormat/>
    <w:rsid w:val="00F7238C"/>
    <w:pPr>
      <w:ind w:left="720"/>
      <w:contextualSpacing/>
    </w:pPr>
  </w:style>
  <w:style w:type="character" w:customStyle="1" w:styleId="Heading1Char">
    <w:name w:val="Heading 1 Char"/>
    <w:basedOn w:val="DefaultParagraphFont"/>
    <w:link w:val="Heading1"/>
    <w:uiPriority w:val="9"/>
    <w:rsid w:val="003A5980"/>
    <w:rPr>
      <w:rFonts w:asciiTheme="majorHAnsi" w:eastAsiaTheme="majorEastAsia" w:hAnsiTheme="majorHAnsi" w:cstheme="majorBidi"/>
      <w:b/>
      <w:bCs/>
      <w:color w:val="345A8A" w:themeColor="accent1" w:themeShade="B5"/>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lay@art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sclay</dc:creator>
  <cp:lastModifiedBy>Saranne Weller</cp:lastModifiedBy>
  <cp:revision>4</cp:revision>
  <cp:lastPrinted>2012-10-18T09:43:00Z</cp:lastPrinted>
  <dcterms:created xsi:type="dcterms:W3CDTF">2015-09-02T10:36:00Z</dcterms:created>
  <dcterms:modified xsi:type="dcterms:W3CDTF">2015-09-02T10:51:00Z</dcterms:modified>
</cp:coreProperties>
</file>